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270" w:tblpY="-772"/>
        <w:tblW w:w="11160" w:type="dxa"/>
        <w:tblLayout w:type="fixed"/>
        <w:tblLook w:val="00A0" w:firstRow="1" w:lastRow="0" w:firstColumn="1" w:lastColumn="0" w:noHBand="0" w:noVBand="0"/>
      </w:tblPr>
      <w:tblGrid>
        <w:gridCol w:w="6120"/>
        <w:gridCol w:w="5040"/>
      </w:tblGrid>
      <w:tr w:rsidR="0063029E" w:rsidRPr="000576F8" w14:paraId="087284FB" w14:textId="77777777" w:rsidTr="000576F8">
        <w:trPr>
          <w:trHeight w:val="2250"/>
        </w:trPr>
        <w:tc>
          <w:tcPr>
            <w:tcW w:w="6120" w:type="dxa"/>
          </w:tcPr>
          <w:p w14:paraId="5210D8C3" w14:textId="77777777" w:rsidR="009D2487" w:rsidRDefault="00525BDE" w:rsidP="009D2487">
            <w:pPr>
              <w:tabs>
                <w:tab w:val="center" w:pos="2490"/>
                <w:tab w:val="left" w:pos="4013"/>
              </w:tabs>
              <w:ind w:right="-108"/>
              <w:rPr>
                <w:rFonts w:asciiTheme="minorHAnsi" w:hAnsiTheme="minorHAnsi" w:cstheme="minorHAnsi"/>
                <w:b/>
                <w:color w:val="17365D" w:themeColor="text2" w:themeShade="BF"/>
                <w:sz w:val="18"/>
              </w:rPr>
            </w:pPr>
            <w:r w:rsidRPr="00554037">
              <w:rPr>
                <w:rFonts w:ascii="Times New Roman" w:hAnsi="Times New Roman"/>
                <w:noProof/>
                <w:color w:val="17365D" w:themeColor="text2" w:themeShade="BF"/>
                <w:szCs w:val="22"/>
              </w:rPr>
              <w:drawing>
                <wp:inline distT="0" distB="0" distL="0" distR="0" wp14:anchorId="2D56ACF3" wp14:editId="22E1C1C1">
                  <wp:extent cx="3651254"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51254" cy="952500"/>
                          </a:xfrm>
                          <a:prstGeom prst="rect">
                            <a:avLst/>
                          </a:prstGeom>
                          <a:noFill/>
                          <a:ln w="9525">
                            <a:noFill/>
                            <a:miter lim="800000"/>
                            <a:headEnd/>
                            <a:tailEnd/>
                          </a:ln>
                        </pic:spPr>
                      </pic:pic>
                    </a:graphicData>
                  </a:graphic>
                </wp:inline>
              </w:drawing>
            </w:r>
            <w:r w:rsidR="009D2487">
              <w:rPr>
                <w:rFonts w:asciiTheme="minorHAnsi" w:hAnsiTheme="minorHAnsi" w:cstheme="minorHAnsi"/>
                <w:b/>
                <w:color w:val="17365D" w:themeColor="text2" w:themeShade="BF"/>
                <w:sz w:val="18"/>
              </w:rPr>
              <w:t xml:space="preserve">       </w:t>
            </w:r>
          </w:p>
          <w:p w14:paraId="6B588D13" w14:textId="77777777" w:rsidR="009D2487" w:rsidRPr="0018733A" w:rsidRDefault="009D2487" w:rsidP="009D2487">
            <w:pPr>
              <w:tabs>
                <w:tab w:val="center" w:pos="2490"/>
                <w:tab w:val="left" w:pos="4013"/>
              </w:tabs>
              <w:ind w:right="-108"/>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18"/>
              </w:rPr>
              <w:t xml:space="preserve">    </w:t>
            </w:r>
          </w:p>
          <w:p w14:paraId="3F2902BF" w14:textId="77777777" w:rsidR="0063029E" w:rsidRPr="00644875" w:rsidRDefault="0063029E" w:rsidP="00644875">
            <w:pPr>
              <w:ind w:left="-108" w:right="-108"/>
              <w:rPr>
                <w:rFonts w:asciiTheme="minorHAnsi" w:hAnsiTheme="minorHAnsi" w:cstheme="minorHAnsi"/>
                <w:color w:val="17365D" w:themeColor="text2" w:themeShade="BF"/>
                <w:sz w:val="16"/>
              </w:rPr>
            </w:pPr>
          </w:p>
        </w:tc>
        <w:tc>
          <w:tcPr>
            <w:tcW w:w="5040" w:type="dxa"/>
          </w:tcPr>
          <w:p w14:paraId="7A39A73A" w14:textId="77777777" w:rsidR="008768A8" w:rsidRPr="000576F8" w:rsidRDefault="008768A8" w:rsidP="000576F8">
            <w:pPr>
              <w:spacing w:line="276" w:lineRule="auto"/>
              <w:ind w:hanging="375"/>
              <w:jc w:val="right"/>
              <w:rPr>
                <w:rFonts w:asciiTheme="minorHAnsi" w:hAnsiTheme="minorHAnsi" w:cstheme="minorHAnsi"/>
                <w:b/>
                <w:color w:val="002060"/>
                <w:szCs w:val="28"/>
              </w:rPr>
            </w:pPr>
            <w:r w:rsidRPr="000576F8">
              <w:rPr>
                <w:rFonts w:asciiTheme="minorHAnsi" w:hAnsiTheme="minorHAnsi" w:cstheme="minorHAnsi"/>
                <w:b/>
                <w:color w:val="002060"/>
                <w:szCs w:val="28"/>
              </w:rPr>
              <w:t>STATE OF NEVADA</w:t>
            </w:r>
          </w:p>
          <w:p w14:paraId="10D14858" w14:textId="710AAA55" w:rsidR="00525BDE" w:rsidRPr="000576F8" w:rsidRDefault="00525BDE" w:rsidP="000576F8">
            <w:pPr>
              <w:spacing w:line="276" w:lineRule="auto"/>
              <w:ind w:hanging="375"/>
              <w:jc w:val="right"/>
              <w:rPr>
                <w:rFonts w:asciiTheme="minorHAnsi" w:hAnsiTheme="minorHAnsi" w:cstheme="minorHAnsi"/>
                <w:b/>
                <w:color w:val="002060"/>
                <w:szCs w:val="28"/>
              </w:rPr>
            </w:pPr>
            <w:r w:rsidRPr="000576F8">
              <w:rPr>
                <w:rFonts w:asciiTheme="minorHAnsi" w:hAnsiTheme="minorHAnsi" w:cstheme="minorHAnsi"/>
                <w:b/>
                <w:color w:val="002060"/>
                <w:szCs w:val="28"/>
              </w:rPr>
              <w:t>Department of Conservation &amp; Natural</w:t>
            </w:r>
            <w:r w:rsidR="000576F8" w:rsidRPr="000576F8">
              <w:rPr>
                <w:rFonts w:asciiTheme="minorHAnsi" w:hAnsiTheme="minorHAnsi" w:cstheme="minorHAnsi"/>
                <w:b/>
                <w:color w:val="002060"/>
                <w:szCs w:val="28"/>
              </w:rPr>
              <w:t xml:space="preserve"> </w:t>
            </w:r>
            <w:r w:rsidRPr="000576F8">
              <w:rPr>
                <w:rFonts w:asciiTheme="minorHAnsi" w:hAnsiTheme="minorHAnsi" w:cstheme="minorHAnsi"/>
                <w:b/>
                <w:color w:val="002060"/>
                <w:szCs w:val="28"/>
              </w:rPr>
              <w:t>Resources</w:t>
            </w:r>
          </w:p>
          <w:p w14:paraId="47D11D94" w14:textId="434D1FF3" w:rsidR="008768A8" w:rsidRPr="000576F8" w:rsidRDefault="003A096A" w:rsidP="000576F8">
            <w:pPr>
              <w:spacing w:line="276" w:lineRule="auto"/>
              <w:ind w:hanging="375"/>
              <w:jc w:val="right"/>
              <w:rPr>
                <w:rFonts w:asciiTheme="minorHAnsi" w:hAnsiTheme="minorHAnsi" w:cstheme="minorHAnsi"/>
                <w:color w:val="002060"/>
                <w:sz w:val="20"/>
                <w:szCs w:val="28"/>
              </w:rPr>
            </w:pPr>
            <w:r w:rsidRPr="000576F8">
              <w:rPr>
                <w:rFonts w:asciiTheme="minorHAnsi" w:hAnsiTheme="minorHAnsi" w:cstheme="minorHAnsi"/>
                <w:b/>
                <w:bCs/>
                <w:color w:val="002060"/>
                <w:sz w:val="20"/>
                <w:szCs w:val="28"/>
              </w:rPr>
              <w:t>Steve Sisolak</w:t>
            </w:r>
            <w:r w:rsidR="008768A8" w:rsidRPr="000576F8">
              <w:rPr>
                <w:rFonts w:asciiTheme="minorHAnsi" w:hAnsiTheme="minorHAnsi" w:cstheme="minorHAnsi"/>
                <w:color w:val="002060"/>
                <w:sz w:val="20"/>
                <w:szCs w:val="28"/>
              </w:rPr>
              <w:t xml:space="preserve">, </w:t>
            </w:r>
            <w:r w:rsidR="008768A8" w:rsidRPr="000576F8">
              <w:rPr>
                <w:rFonts w:asciiTheme="minorHAnsi" w:hAnsiTheme="minorHAnsi" w:cstheme="minorHAnsi"/>
                <w:i/>
                <w:iCs/>
                <w:color w:val="002060"/>
                <w:sz w:val="20"/>
                <w:szCs w:val="28"/>
              </w:rPr>
              <w:t>Governor</w:t>
            </w:r>
          </w:p>
          <w:p w14:paraId="3C6886CA" w14:textId="77777777" w:rsidR="008768A8" w:rsidRPr="000576F8" w:rsidRDefault="008768A8" w:rsidP="000576F8">
            <w:pPr>
              <w:tabs>
                <w:tab w:val="left" w:pos="5693"/>
              </w:tabs>
              <w:spacing w:line="276" w:lineRule="auto"/>
              <w:ind w:hanging="375"/>
              <w:jc w:val="right"/>
              <w:rPr>
                <w:rFonts w:asciiTheme="minorHAnsi" w:hAnsiTheme="minorHAnsi" w:cstheme="minorHAnsi"/>
                <w:color w:val="002060"/>
                <w:sz w:val="20"/>
                <w:szCs w:val="22"/>
              </w:rPr>
            </w:pPr>
            <w:r w:rsidRPr="000576F8">
              <w:rPr>
                <w:rFonts w:asciiTheme="minorHAnsi" w:hAnsiTheme="minorHAnsi" w:cstheme="minorHAnsi"/>
                <w:b/>
                <w:bCs/>
                <w:color w:val="002060"/>
                <w:sz w:val="20"/>
                <w:szCs w:val="22"/>
              </w:rPr>
              <w:t>Bradley Crowell</w:t>
            </w:r>
            <w:r w:rsidRPr="000576F8">
              <w:rPr>
                <w:rFonts w:asciiTheme="minorHAnsi" w:hAnsiTheme="minorHAnsi" w:cstheme="minorHAnsi"/>
                <w:color w:val="002060"/>
                <w:sz w:val="20"/>
                <w:szCs w:val="22"/>
              </w:rPr>
              <w:t xml:space="preserve">, </w:t>
            </w:r>
            <w:r w:rsidRPr="000576F8">
              <w:rPr>
                <w:rFonts w:asciiTheme="minorHAnsi" w:hAnsiTheme="minorHAnsi" w:cstheme="minorHAnsi"/>
                <w:i/>
                <w:color w:val="002060"/>
                <w:sz w:val="20"/>
                <w:szCs w:val="22"/>
              </w:rPr>
              <w:t>Director</w:t>
            </w:r>
          </w:p>
          <w:p w14:paraId="1107CCED" w14:textId="3CE433F1" w:rsidR="009D2487" w:rsidRPr="000576F8" w:rsidRDefault="000576F8" w:rsidP="000576F8">
            <w:pPr>
              <w:tabs>
                <w:tab w:val="left" w:pos="5693"/>
              </w:tabs>
              <w:spacing w:line="276" w:lineRule="auto"/>
              <w:ind w:hanging="375"/>
              <w:jc w:val="right"/>
              <w:rPr>
                <w:rFonts w:asciiTheme="minorHAnsi" w:hAnsiTheme="minorHAnsi" w:cstheme="minorHAnsi"/>
                <w:color w:val="002060"/>
                <w:sz w:val="20"/>
                <w:szCs w:val="22"/>
              </w:rPr>
            </w:pPr>
            <w:r w:rsidRPr="000576F8">
              <w:rPr>
                <w:rFonts w:asciiTheme="minorHAnsi" w:hAnsiTheme="minorHAnsi" w:cstheme="minorHAnsi"/>
                <w:b/>
                <w:bCs/>
                <w:color w:val="002060"/>
                <w:sz w:val="20"/>
                <w:szCs w:val="22"/>
              </w:rPr>
              <w:t>Colin Robertson</w:t>
            </w:r>
            <w:r w:rsidR="008768A8" w:rsidRPr="000576F8">
              <w:rPr>
                <w:rFonts w:asciiTheme="minorHAnsi" w:hAnsiTheme="minorHAnsi" w:cstheme="minorHAnsi"/>
                <w:color w:val="002060"/>
                <w:sz w:val="20"/>
                <w:szCs w:val="22"/>
              </w:rPr>
              <w:t>,</w:t>
            </w:r>
            <w:r w:rsidR="008768A8" w:rsidRPr="000576F8">
              <w:rPr>
                <w:rFonts w:asciiTheme="minorHAnsi" w:hAnsiTheme="minorHAnsi" w:cstheme="minorHAnsi"/>
                <w:i/>
                <w:color w:val="002060"/>
                <w:sz w:val="20"/>
                <w:szCs w:val="22"/>
              </w:rPr>
              <w:t xml:space="preserve"> Administrator</w:t>
            </w:r>
          </w:p>
          <w:p w14:paraId="734D55E5" w14:textId="77777777" w:rsidR="0063029E" w:rsidRPr="000576F8" w:rsidRDefault="0063029E" w:rsidP="009D2487">
            <w:pPr>
              <w:jc w:val="right"/>
              <w:rPr>
                <w:rFonts w:asciiTheme="minorHAnsi" w:hAnsiTheme="minorHAnsi" w:cstheme="minorHAnsi"/>
                <w:color w:val="17365D" w:themeColor="text2" w:themeShade="BF"/>
                <w:sz w:val="16"/>
              </w:rPr>
            </w:pPr>
          </w:p>
          <w:p w14:paraId="78E51C10" w14:textId="77777777" w:rsidR="0063029E" w:rsidRPr="000576F8" w:rsidRDefault="0063029E" w:rsidP="009D2487">
            <w:pPr>
              <w:jc w:val="right"/>
              <w:rPr>
                <w:rFonts w:asciiTheme="minorHAnsi" w:hAnsiTheme="minorHAnsi" w:cstheme="minorHAnsi"/>
                <w:color w:val="17365D" w:themeColor="text2" w:themeShade="BF"/>
                <w:sz w:val="16"/>
              </w:rPr>
            </w:pPr>
          </w:p>
        </w:tc>
      </w:tr>
    </w:tbl>
    <w:p w14:paraId="3FA7AC1E" w14:textId="34D2A197" w:rsidR="00DC7DAB" w:rsidRDefault="00DC7DAB" w:rsidP="00DC7DAB">
      <w:pPr>
        <w:rPr>
          <w:rFonts w:asciiTheme="minorHAnsi" w:hAnsiTheme="minorHAnsi" w:cstheme="minorHAnsi"/>
        </w:rPr>
      </w:pPr>
    </w:p>
    <w:p w14:paraId="4305A6F7" w14:textId="77777777" w:rsidR="00DC7DAB" w:rsidRDefault="00DC7DAB" w:rsidP="00DC7DAB">
      <w:pPr>
        <w:tabs>
          <w:tab w:val="left" w:pos="870"/>
        </w:tabs>
        <w:rPr>
          <w:rFonts w:asciiTheme="minorHAnsi" w:hAnsiTheme="minorHAnsi" w:cstheme="minorHAnsi"/>
        </w:rPr>
      </w:pPr>
    </w:p>
    <w:p w14:paraId="0E28B545" w14:textId="77777777" w:rsidR="002405E7" w:rsidRDefault="002405E7" w:rsidP="00DC7DAB">
      <w:pPr>
        <w:tabs>
          <w:tab w:val="left" w:pos="870"/>
        </w:tabs>
        <w:rPr>
          <w:rFonts w:asciiTheme="minorHAnsi" w:hAnsiTheme="minorHAnsi" w:cstheme="minorHAnsi"/>
        </w:rPr>
      </w:pPr>
    </w:p>
    <w:p w14:paraId="2C644BB4" w14:textId="16E65C21" w:rsidR="002405E7" w:rsidRPr="00C6287B" w:rsidRDefault="00C6287B" w:rsidP="002405E7">
      <w:pPr>
        <w:tabs>
          <w:tab w:val="left" w:pos="870"/>
        </w:tabs>
        <w:jc w:val="center"/>
        <w:rPr>
          <w:rFonts w:ascii="Times New Roman" w:hAnsi="Times New Roman"/>
          <w:szCs w:val="22"/>
        </w:rPr>
        <w:sectPr w:rsidR="002405E7" w:rsidRPr="00C6287B" w:rsidSect="008C6B32">
          <w:footerReference w:type="default" r:id="rId9"/>
          <w:pgSz w:w="12240" w:h="15840"/>
          <w:pgMar w:top="1440" w:right="1440" w:bottom="1440" w:left="720" w:header="720" w:footer="720" w:gutter="0"/>
          <w:cols w:space="720"/>
          <w:docGrid w:linePitch="360"/>
        </w:sectPr>
      </w:pPr>
      <w:r>
        <w:rPr>
          <w:rFonts w:ascii="Times New Roman" w:hAnsi="Times New Roman"/>
          <w:szCs w:val="22"/>
        </w:rPr>
        <w:tab/>
      </w:r>
      <w:r w:rsidR="002405E7" w:rsidRPr="00C6287B">
        <w:rPr>
          <w:rFonts w:ascii="Times New Roman" w:hAnsi="Times New Roman"/>
          <w:szCs w:val="22"/>
        </w:rPr>
        <w:t>NEVADA DIVISION OF OUTDOOR RECREATION SMALL BUSINESS IMPACT STATEMENT</w:t>
      </w:r>
    </w:p>
    <w:p w14:paraId="1EB90CE9" w14:textId="06B2DFBC" w:rsidR="00A42D87" w:rsidRPr="00C6287B" w:rsidRDefault="002405E7" w:rsidP="002405E7">
      <w:pPr>
        <w:rPr>
          <w:rFonts w:ascii="Times New Roman" w:hAnsi="Times New Roman"/>
          <w:szCs w:val="22"/>
        </w:rPr>
      </w:pPr>
      <w:r w:rsidRPr="00C6287B">
        <w:rPr>
          <w:rFonts w:ascii="Times New Roman" w:hAnsi="Times New Roman"/>
          <w:szCs w:val="22"/>
        </w:rPr>
        <w:tab/>
      </w:r>
    </w:p>
    <w:p w14:paraId="75057551" w14:textId="75649798" w:rsidR="00765B15" w:rsidRPr="00C6287B" w:rsidRDefault="002405E7" w:rsidP="002405E7">
      <w:pPr>
        <w:rPr>
          <w:rFonts w:ascii="Times New Roman" w:hAnsi="Times New Roman"/>
          <w:szCs w:val="22"/>
        </w:rPr>
      </w:pPr>
      <w:r w:rsidRPr="00C6287B">
        <w:rPr>
          <w:rFonts w:ascii="Times New Roman" w:hAnsi="Times New Roman"/>
          <w:szCs w:val="22"/>
        </w:rPr>
        <w:t xml:space="preserve">Date: </w:t>
      </w:r>
      <w:proofErr w:type="gramStart"/>
      <w:r w:rsidRPr="00C6287B">
        <w:rPr>
          <w:rFonts w:ascii="Times New Roman" w:hAnsi="Times New Roman"/>
          <w:szCs w:val="22"/>
        </w:rPr>
        <w:t>April XX,</w:t>
      </w:r>
      <w:proofErr w:type="gramEnd"/>
      <w:r w:rsidRPr="00C6287B">
        <w:rPr>
          <w:rFonts w:ascii="Times New Roman" w:hAnsi="Times New Roman"/>
          <w:szCs w:val="22"/>
        </w:rPr>
        <w:t xml:space="preserve"> 2022</w:t>
      </w:r>
    </w:p>
    <w:p w14:paraId="2F188C52" w14:textId="5BCBE10E" w:rsidR="002405E7" w:rsidRPr="00C6287B" w:rsidRDefault="002405E7" w:rsidP="002405E7">
      <w:pPr>
        <w:rPr>
          <w:rFonts w:ascii="Times New Roman" w:hAnsi="Times New Roman"/>
          <w:szCs w:val="22"/>
        </w:rPr>
      </w:pPr>
    </w:p>
    <w:p w14:paraId="3785C9ED" w14:textId="4E822FF2" w:rsidR="002405E7" w:rsidRPr="00C6287B" w:rsidRDefault="002405E7" w:rsidP="002405E7">
      <w:pPr>
        <w:rPr>
          <w:rFonts w:ascii="Times New Roman" w:hAnsi="Times New Roman"/>
          <w:szCs w:val="22"/>
        </w:rPr>
      </w:pPr>
      <w:r w:rsidRPr="00C6287B">
        <w:rPr>
          <w:rFonts w:ascii="Times New Roman" w:hAnsi="Times New Roman"/>
          <w:szCs w:val="22"/>
        </w:rPr>
        <w:t>RE: Proposed Permanent Changes to Nevada Administrative Code 407A</w:t>
      </w:r>
    </w:p>
    <w:p w14:paraId="6D729018" w14:textId="77777777" w:rsidR="00765B15" w:rsidRPr="00C6287B" w:rsidRDefault="00765B15" w:rsidP="002405E7">
      <w:pPr>
        <w:rPr>
          <w:rFonts w:ascii="Times New Roman" w:hAnsi="Times New Roman"/>
          <w:szCs w:val="22"/>
          <w:u w:val="single"/>
        </w:rPr>
      </w:pPr>
    </w:p>
    <w:p w14:paraId="5F0EE9AB" w14:textId="77777777" w:rsidR="00765B15" w:rsidRPr="00C6287B" w:rsidRDefault="00765B15" w:rsidP="002405E7">
      <w:pPr>
        <w:rPr>
          <w:rFonts w:ascii="Times New Roman" w:hAnsi="Times New Roman"/>
          <w:szCs w:val="22"/>
          <w:u w:val="single"/>
        </w:rPr>
      </w:pPr>
    </w:p>
    <w:p w14:paraId="4C53A66D" w14:textId="77777777" w:rsidR="00B57313" w:rsidRPr="00C6287B" w:rsidRDefault="00B57313" w:rsidP="002405E7">
      <w:pPr>
        <w:pStyle w:val="NormalWeb"/>
        <w:rPr>
          <w:color w:val="000000"/>
          <w:sz w:val="22"/>
          <w:szCs w:val="22"/>
        </w:rPr>
      </w:pPr>
      <w:r w:rsidRPr="00C6287B">
        <w:rPr>
          <w:color w:val="000000"/>
          <w:sz w:val="22"/>
          <w:szCs w:val="22"/>
        </w:rPr>
        <w:t>I, Colin Robertson, Administrator, Nevada Division of Outdoor Recreation, do hereby certify that, to the best of my knowledge or belief:</w:t>
      </w:r>
    </w:p>
    <w:p w14:paraId="402470A0" w14:textId="77777777" w:rsidR="00B57313" w:rsidRPr="00C6287B" w:rsidRDefault="00B57313" w:rsidP="002405E7">
      <w:pPr>
        <w:pStyle w:val="NormalWeb"/>
        <w:rPr>
          <w:color w:val="000000"/>
          <w:sz w:val="22"/>
          <w:szCs w:val="22"/>
        </w:rPr>
      </w:pPr>
      <w:r w:rsidRPr="00C6287B">
        <w:rPr>
          <w:color w:val="000000"/>
          <w:sz w:val="22"/>
          <w:szCs w:val="22"/>
        </w:rPr>
        <w:t>Pursuant to NRS 233B.060, the proposed administrative regulation changes are not likely to (a) impose a direct or significant economic burden upon a small business, or (b) directly restrict the formation, operation, or expansion of a small business.</w:t>
      </w:r>
    </w:p>
    <w:p w14:paraId="51017979" w14:textId="77777777" w:rsidR="00B57313" w:rsidRPr="00C6287B" w:rsidRDefault="00B57313" w:rsidP="002405E7">
      <w:pPr>
        <w:pStyle w:val="NormalWeb"/>
        <w:rPr>
          <w:color w:val="000000"/>
          <w:sz w:val="22"/>
          <w:szCs w:val="22"/>
        </w:rPr>
      </w:pPr>
      <w:r w:rsidRPr="00C6287B">
        <w:rPr>
          <w:color w:val="000000"/>
          <w:sz w:val="22"/>
          <w:szCs w:val="22"/>
        </w:rPr>
        <w:t>The Nevada Division of Outdoor Recreation has determined that the proposed regulations have no significant negative effect on Nevada small businesses. The proposed regulation establishes the process for administering the certification of voluntary dark sky places in Nevada. The purpose of the creation of these regulations is to clarify the process for locations which have voluntarily secured dark sky designation from a third-party entity.</w:t>
      </w:r>
    </w:p>
    <w:p w14:paraId="409DFE82" w14:textId="2C6EE175" w:rsidR="00B57313" w:rsidRPr="00C6287B" w:rsidRDefault="00B57313" w:rsidP="002405E7">
      <w:pPr>
        <w:pStyle w:val="NormalWeb"/>
        <w:rPr>
          <w:color w:val="000000"/>
          <w:sz w:val="22"/>
          <w:szCs w:val="22"/>
        </w:rPr>
      </w:pPr>
      <w:r w:rsidRPr="00C6287B">
        <w:rPr>
          <w:color w:val="000000"/>
          <w:sz w:val="22"/>
          <w:szCs w:val="22"/>
        </w:rPr>
        <w:t>Comment has not been solicited from small businesses, and no summary of their response is provided, because small businesses are not impacted by these regulations and thus a burden or economic impact cannot be assessed.</w:t>
      </w:r>
    </w:p>
    <w:p w14:paraId="34CC0412" w14:textId="00A79601" w:rsidR="00C6287B" w:rsidRDefault="00C6287B" w:rsidP="002405E7">
      <w:pPr>
        <w:pStyle w:val="NormalWeb"/>
        <w:rPr>
          <w:color w:val="000000"/>
          <w:sz w:val="22"/>
          <w:szCs w:val="22"/>
        </w:rPr>
      </w:pPr>
    </w:p>
    <w:p w14:paraId="38324A47" w14:textId="77777777" w:rsidR="00C6287B" w:rsidRPr="00C6287B" w:rsidRDefault="00C6287B" w:rsidP="002405E7">
      <w:pPr>
        <w:pStyle w:val="NormalWeb"/>
        <w:rPr>
          <w:color w:val="000000"/>
          <w:sz w:val="22"/>
          <w:szCs w:val="22"/>
        </w:rPr>
      </w:pPr>
    </w:p>
    <w:p w14:paraId="4BC690C4" w14:textId="7F783D34" w:rsidR="00C6287B" w:rsidRPr="00C6287B" w:rsidRDefault="00C6287B" w:rsidP="002405E7">
      <w:pPr>
        <w:pStyle w:val="NormalWeb"/>
        <w:rPr>
          <w:color w:val="000000"/>
          <w:sz w:val="22"/>
          <w:szCs w:val="22"/>
        </w:rPr>
      </w:pPr>
      <w:r w:rsidRPr="00C6287B">
        <w:rPr>
          <w:color w:val="000000"/>
          <w:sz w:val="22"/>
          <w:szCs w:val="22"/>
        </w:rPr>
        <w:t>Respectfully,</w:t>
      </w:r>
    </w:p>
    <w:p w14:paraId="42D0EEFF" w14:textId="646D9742" w:rsidR="00C6287B" w:rsidRPr="00C6287B" w:rsidRDefault="00C6287B" w:rsidP="002405E7">
      <w:pPr>
        <w:pStyle w:val="NormalWeb"/>
        <w:rPr>
          <w:color w:val="000000"/>
          <w:sz w:val="22"/>
          <w:szCs w:val="22"/>
        </w:rPr>
      </w:pPr>
    </w:p>
    <w:p w14:paraId="5B50AB06" w14:textId="250A90A7" w:rsidR="00C6287B" w:rsidRPr="00C6287B" w:rsidRDefault="00C6287B" w:rsidP="00C6287B">
      <w:pPr>
        <w:pStyle w:val="NoSpacing"/>
        <w:rPr>
          <w:rFonts w:ascii="Times New Roman" w:hAnsi="Times New Roman"/>
          <w:szCs w:val="22"/>
        </w:rPr>
      </w:pPr>
      <w:r w:rsidRPr="00C6287B">
        <w:rPr>
          <w:rFonts w:ascii="Times New Roman" w:hAnsi="Times New Roman"/>
          <w:szCs w:val="22"/>
        </w:rPr>
        <w:t>Colin Robertson</w:t>
      </w:r>
    </w:p>
    <w:p w14:paraId="215C1E74" w14:textId="022B659E" w:rsidR="00C6287B" w:rsidRPr="00C6287B" w:rsidRDefault="00C6287B" w:rsidP="00C6287B">
      <w:pPr>
        <w:pStyle w:val="NoSpacing"/>
        <w:rPr>
          <w:rFonts w:ascii="Times New Roman" w:hAnsi="Times New Roman"/>
          <w:szCs w:val="22"/>
        </w:rPr>
      </w:pPr>
      <w:r w:rsidRPr="00C6287B">
        <w:rPr>
          <w:rFonts w:ascii="Times New Roman" w:hAnsi="Times New Roman"/>
          <w:szCs w:val="22"/>
        </w:rPr>
        <w:t>Administrator, Nevada Division of Outdoor Recreation</w:t>
      </w:r>
    </w:p>
    <w:p w14:paraId="5A273630" w14:textId="77777777" w:rsidR="0063029E" w:rsidRPr="002405E7" w:rsidRDefault="0063029E" w:rsidP="0063029E">
      <w:pPr>
        <w:rPr>
          <w:rFonts w:ascii="Times New Roman" w:hAnsi="Times New Roman"/>
          <w:color w:val="002060"/>
          <w:sz w:val="20"/>
          <w:szCs w:val="20"/>
        </w:rPr>
      </w:pPr>
    </w:p>
    <w:sectPr w:rsidR="0063029E" w:rsidRPr="002405E7" w:rsidSect="00A42D8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B6BD" w14:textId="77777777" w:rsidR="002F7A8F" w:rsidRDefault="002F7A8F" w:rsidP="00BB32DA">
      <w:r>
        <w:separator/>
      </w:r>
    </w:p>
  </w:endnote>
  <w:endnote w:type="continuationSeparator" w:id="0">
    <w:p w14:paraId="2C422BBE" w14:textId="77777777" w:rsidR="002F7A8F" w:rsidRDefault="002F7A8F" w:rsidP="00BB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BBC2" w14:textId="03310753" w:rsidR="0063029E" w:rsidRPr="00C804E0" w:rsidRDefault="0063029E" w:rsidP="00C804E0">
    <w:pPr>
      <w:pStyle w:val="Footer"/>
      <w:jc w:val="center"/>
      <w:rPr>
        <w:rFonts w:asciiTheme="minorHAnsi" w:hAnsiTheme="minorHAnsi" w:cstheme="minorHAnsi"/>
        <w:color w:val="002060"/>
        <w:sz w:val="20"/>
      </w:rPr>
    </w:pPr>
    <w:r w:rsidRPr="00C804E0">
      <w:rPr>
        <w:rFonts w:asciiTheme="minorHAnsi" w:hAnsiTheme="minorHAnsi" w:cstheme="minorHAnsi"/>
        <w:color w:val="002060"/>
        <w:sz w:val="18"/>
      </w:rPr>
      <w:t xml:space="preserve">901 S. Stewart Street, Suite </w:t>
    </w:r>
    <w:r w:rsidR="00C804E0" w:rsidRPr="00C804E0">
      <w:rPr>
        <w:rFonts w:asciiTheme="minorHAnsi" w:hAnsiTheme="minorHAnsi" w:cstheme="minorHAnsi"/>
        <w:color w:val="002060"/>
        <w:sz w:val="18"/>
      </w:rPr>
      <w:t>1</w:t>
    </w:r>
    <w:r w:rsidRPr="00C804E0">
      <w:rPr>
        <w:rFonts w:asciiTheme="minorHAnsi" w:hAnsiTheme="minorHAnsi" w:cstheme="minorHAnsi"/>
        <w:color w:val="002060"/>
        <w:sz w:val="18"/>
      </w:rPr>
      <w:t>003 • Carson City, Nevada 89701 • p: 775.684.27</w:t>
    </w:r>
    <w:r w:rsidR="00C804E0" w:rsidRPr="00C804E0">
      <w:rPr>
        <w:rFonts w:asciiTheme="minorHAnsi" w:hAnsiTheme="minorHAnsi" w:cstheme="minorHAnsi"/>
        <w:color w:val="002060"/>
        <w:sz w:val="18"/>
      </w:rPr>
      <w:t>0</w:t>
    </w:r>
    <w:r w:rsidRPr="00C804E0">
      <w:rPr>
        <w:rFonts w:asciiTheme="minorHAnsi" w:hAnsiTheme="minorHAnsi" w:cstheme="minorHAnsi"/>
        <w:color w:val="002060"/>
        <w:sz w:val="18"/>
      </w:rPr>
      <w:t>0 • f: 775.684.27</w:t>
    </w:r>
    <w:r w:rsidR="00C804E0" w:rsidRPr="00C804E0">
      <w:rPr>
        <w:rFonts w:asciiTheme="minorHAnsi" w:hAnsiTheme="minorHAnsi" w:cstheme="minorHAnsi"/>
        <w:color w:val="002060"/>
        <w:sz w:val="18"/>
      </w:rPr>
      <w:t>15</w:t>
    </w:r>
    <w:r w:rsidRPr="00C804E0">
      <w:rPr>
        <w:rFonts w:asciiTheme="minorHAnsi" w:hAnsiTheme="minorHAnsi" w:cstheme="minorHAnsi"/>
        <w:color w:val="002060"/>
        <w:sz w:val="18"/>
      </w:rPr>
      <w:t xml:space="preserve"> • </w:t>
    </w:r>
    <w:r w:rsidR="00C804E0" w:rsidRPr="00C804E0">
      <w:rPr>
        <w:rFonts w:asciiTheme="minorHAnsi" w:hAnsiTheme="minorHAnsi" w:cstheme="minorHAnsi"/>
        <w:color w:val="002060"/>
        <w:sz w:val="18"/>
      </w:rPr>
      <w:t>ndor.nv.gov</w:t>
    </w:r>
  </w:p>
  <w:p w14:paraId="4398B7E0" w14:textId="77777777" w:rsidR="0063029E" w:rsidRDefault="0063029E" w:rsidP="00073C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4C05" w14:textId="77777777" w:rsidR="002F7A8F" w:rsidRDefault="002F7A8F" w:rsidP="00BB32DA">
      <w:r>
        <w:separator/>
      </w:r>
    </w:p>
  </w:footnote>
  <w:footnote w:type="continuationSeparator" w:id="0">
    <w:p w14:paraId="066647DF" w14:textId="77777777" w:rsidR="002F7A8F" w:rsidRDefault="002F7A8F" w:rsidP="00BB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79DD"/>
    <w:multiLevelType w:val="hybridMultilevel"/>
    <w:tmpl w:val="DA209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1FC2"/>
    <w:multiLevelType w:val="hybridMultilevel"/>
    <w:tmpl w:val="2BF8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32"/>
    <w:rsid w:val="00020261"/>
    <w:rsid w:val="00025C12"/>
    <w:rsid w:val="00030BAF"/>
    <w:rsid w:val="0003421D"/>
    <w:rsid w:val="000363A8"/>
    <w:rsid w:val="000576F8"/>
    <w:rsid w:val="00073917"/>
    <w:rsid w:val="00073CDC"/>
    <w:rsid w:val="000A1784"/>
    <w:rsid w:val="000A233F"/>
    <w:rsid w:val="000C2964"/>
    <w:rsid w:val="000D5B02"/>
    <w:rsid w:val="00112C79"/>
    <w:rsid w:val="001149F1"/>
    <w:rsid w:val="00120483"/>
    <w:rsid w:val="00120BAC"/>
    <w:rsid w:val="0012243A"/>
    <w:rsid w:val="001509AC"/>
    <w:rsid w:val="00151F9B"/>
    <w:rsid w:val="0017443C"/>
    <w:rsid w:val="00181A0A"/>
    <w:rsid w:val="0018733A"/>
    <w:rsid w:val="002003C7"/>
    <w:rsid w:val="00214BC1"/>
    <w:rsid w:val="002405E7"/>
    <w:rsid w:val="002472DB"/>
    <w:rsid w:val="00247A5E"/>
    <w:rsid w:val="0027378E"/>
    <w:rsid w:val="002A1FD0"/>
    <w:rsid w:val="002C09B7"/>
    <w:rsid w:val="002C3661"/>
    <w:rsid w:val="002C5B92"/>
    <w:rsid w:val="002D056D"/>
    <w:rsid w:val="002F7A8F"/>
    <w:rsid w:val="003039DE"/>
    <w:rsid w:val="0031571E"/>
    <w:rsid w:val="00396C1F"/>
    <w:rsid w:val="003A096A"/>
    <w:rsid w:val="003C09B8"/>
    <w:rsid w:val="003C3C0D"/>
    <w:rsid w:val="003D363D"/>
    <w:rsid w:val="003F4EBE"/>
    <w:rsid w:val="00416202"/>
    <w:rsid w:val="00420B40"/>
    <w:rsid w:val="00436550"/>
    <w:rsid w:val="004974F6"/>
    <w:rsid w:val="004C5AB8"/>
    <w:rsid w:val="00525BDE"/>
    <w:rsid w:val="00554037"/>
    <w:rsid w:val="005658EF"/>
    <w:rsid w:val="005661FC"/>
    <w:rsid w:val="00570033"/>
    <w:rsid w:val="0057567D"/>
    <w:rsid w:val="00577D50"/>
    <w:rsid w:val="00577F23"/>
    <w:rsid w:val="00587237"/>
    <w:rsid w:val="00587C40"/>
    <w:rsid w:val="005B373E"/>
    <w:rsid w:val="005D622E"/>
    <w:rsid w:val="005E2F94"/>
    <w:rsid w:val="005E56A2"/>
    <w:rsid w:val="005F2E9E"/>
    <w:rsid w:val="0063029E"/>
    <w:rsid w:val="00644875"/>
    <w:rsid w:val="00664625"/>
    <w:rsid w:val="00674DCE"/>
    <w:rsid w:val="0067606B"/>
    <w:rsid w:val="0067771E"/>
    <w:rsid w:val="006A5B93"/>
    <w:rsid w:val="006B25DA"/>
    <w:rsid w:val="00705B92"/>
    <w:rsid w:val="00715882"/>
    <w:rsid w:val="0071637D"/>
    <w:rsid w:val="007165BB"/>
    <w:rsid w:val="0073744E"/>
    <w:rsid w:val="00751005"/>
    <w:rsid w:val="00765B15"/>
    <w:rsid w:val="00795CCB"/>
    <w:rsid w:val="007A0945"/>
    <w:rsid w:val="007D2150"/>
    <w:rsid w:val="007D749B"/>
    <w:rsid w:val="00824222"/>
    <w:rsid w:val="00843F0A"/>
    <w:rsid w:val="008562BF"/>
    <w:rsid w:val="008768A8"/>
    <w:rsid w:val="00880EE2"/>
    <w:rsid w:val="008C6B32"/>
    <w:rsid w:val="008D183F"/>
    <w:rsid w:val="008F000B"/>
    <w:rsid w:val="009037E4"/>
    <w:rsid w:val="00907432"/>
    <w:rsid w:val="00913573"/>
    <w:rsid w:val="00921632"/>
    <w:rsid w:val="00985F1F"/>
    <w:rsid w:val="009B6AD6"/>
    <w:rsid w:val="009C250D"/>
    <w:rsid w:val="009C4544"/>
    <w:rsid w:val="009D2487"/>
    <w:rsid w:val="009D6792"/>
    <w:rsid w:val="00A02EA4"/>
    <w:rsid w:val="00A02F38"/>
    <w:rsid w:val="00A05A7D"/>
    <w:rsid w:val="00A42D87"/>
    <w:rsid w:val="00A80213"/>
    <w:rsid w:val="00A83C86"/>
    <w:rsid w:val="00A8720D"/>
    <w:rsid w:val="00AF7C81"/>
    <w:rsid w:val="00B07120"/>
    <w:rsid w:val="00B1250E"/>
    <w:rsid w:val="00B221CC"/>
    <w:rsid w:val="00B57313"/>
    <w:rsid w:val="00B70544"/>
    <w:rsid w:val="00B82885"/>
    <w:rsid w:val="00BA55FA"/>
    <w:rsid w:val="00BB32DA"/>
    <w:rsid w:val="00BC0F58"/>
    <w:rsid w:val="00BD4718"/>
    <w:rsid w:val="00C00D3B"/>
    <w:rsid w:val="00C219DC"/>
    <w:rsid w:val="00C42423"/>
    <w:rsid w:val="00C45CB1"/>
    <w:rsid w:val="00C54BB1"/>
    <w:rsid w:val="00C566EE"/>
    <w:rsid w:val="00C6287B"/>
    <w:rsid w:val="00C804E0"/>
    <w:rsid w:val="00C952B8"/>
    <w:rsid w:val="00CA6F85"/>
    <w:rsid w:val="00CC5526"/>
    <w:rsid w:val="00CD21A1"/>
    <w:rsid w:val="00CD74B8"/>
    <w:rsid w:val="00CE1FB7"/>
    <w:rsid w:val="00D4319A"/>
    <w:rsid w:val="00DC3D73"/>
    <w:rsid w:val="00DC5756"/>
    <w:rsid w:val="00DC7DAB"/>
    <w:rsid w:val="00DF736B"/>
    <w:rsid w:val="00DF79A9"/>
    <w:rsid w:val="00E04301"/>
    <w:rsid w:val="00E05DD6"/>
    <w:rsid w:val="00E1458A"/>
    <w:rsid w:val="00E30492"/>
    <w:rsid w:val="00E77006"/>
    <w:rsid w:val="00E86812"/>
    <w:rsid w:val="00E91AAD"/>
    <w:rsid w:val="00EB2DAC"/>
    <w:rsid w:val="00EF4179"/>
    <w:rsid w:val="00F15A2E"/>
    <w:rsid w:val="00F673E1"/>
    <w:rsid w:val="00F73EA2"/>
    <w:rsid w:val="00F95872"/>
    <w:rsid w:val="00FA0C82"/>
    <w:rsid w:val="00FB1927"/>
    <w:rsid w:val="00FB26E3"/>
    <w:rsid w:val="00FB5737"/>
    <w:rsid w:val="00FB6206"/>
    <w:rsid w:val="00FD67C5"/>
    <w:rsid w:val="00FE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F054B"/>
  <w15:docId w15:val="{70F9D323-3A90-43CE-83E8-B653663E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29E"/>
    <w:pPr>
      <w:spacing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2"/>
    <w:rPr>
      <w:rFonts w:ascii="Tahoma" w:hAnsi="Tahoma" w:cs="Tahoma"/>
      <w:sz w:val="16"/>
      <w:szCs w:val="16"/>
    </w:rPr>
  </w:style>
  <w:style w:type="character" w:customStyle="1" w:styleId="BalloonTextChar">
    <w:name w:val="Balloon Text Char"/>
    <w:basedOn w:val="DefaultParagraphFont"/>
    <w:link w:val="BalloonText"/>
    <w:uiPriority w:val="99"/>
    <w:semiHidden/>
    <w:rsid w:val="008C6B32"/>
    <w:rPr>
      <w:rFonts w:ascii="Tahoma" w:eastAsia="Times New Roman" w:hAnsi="Tahoma" w:cs="Tahoma"/>
      <w:sz w:val="16"/>
      <w:szCs w:val="16"/>
    </w:rPr>
  </w:style>
  <w:style w:type="character" w:styleId="Hyperlink">
    <w:name w:val="Hyperlink"/>
    <w:basedOn w:val="DefaultParagraphFont"/>
    <w:uiPriority w:val="99"/>
    <w:unhideWhenUsed/>
    <w:rsid w:val="005B373E"/>
    <w:rPr>
      <w:color w:val="0000FF"/>
      <w:u w:val="single"/>
    </w:rPr>
  </w:style>
  <w:style w:type="paragraph" w:styleId="ListParagraph">
    <w:name w:val="List Paragraph"/>
    <w:basedOn w:val="Normal"/>
    <w:uiPriority w:val="34"/>
    <w:qFormat/>
    <w:rsid w:val="00BB32DA"/>
    <w:pPr>
      <w:spacing w:after="200" w:line="276" w:lineRule="auto"/>
      <w:ind w:left="720"/>
      <w:contextualSpacing/>
    </w:pPr>
    <w:rPr>
      <w:rFonts w:eastAsiaTheme="minorHAnsi"/>
    </w:rPr>
  </w:style>
  <w:style w:type="paragraph" w:styleId="Header">
    <w:name w:val="header"/>
    <w:basedOn w:val="Normal"/>
    <w:link w:val="HeaderChar"/>
    <w:uiPriority w:val="99"/>
    <w:unhideWhenUsed/>
    <w:rsid w:val="00BB32DA"/>
    <w:pPr>
      <w:tabs>
        <w:tab w:val="center" w:pos="4680"/>
        <w:tab w:val="right" w:pos="9360"/>
      </w:tabs>
    </w:pPr>
  </w:style>
  <w:style w:type="character" w:customStyle="1" w:styleId="HeaderChar">
    <w:name w:val="Header Char"/>
    <w:basedOn w:val="DefaultParagraphFont"/>
    <w:link w:val="Header"/>
    <w:uiPriority w:val="99"/>
    <w:rsid w:val="00BB32DA"/>
    <w:rPr>
      <w:rFonts w:ascii="Arial" w:eastAsia="Times New Roman" w:hAnsi="Arial" w:cs="Times New Roman"/>
      <w:szCs w:val="24"/>
    </w:rPr>
  </w:style>
  <w:style w:type="paragraph" w:styleId="Footer">
    <w:name w:val="footer"/>
    <w:basedOn w:val="Normal"/>
    <w:link w:val="FooterChar"/>
    <w:uiPriority w:val="99"/>
    <w:unhideWhenUsed/>
    <w:rsid w:val="00BB32DA"/>
    <w:pPr>
      <w:tabs>
        <w:tab w:val="center" w:pos="4680"/>
        <w:tab w:val="right" w:pos="9360"/>
      </w:tabs>
    </w:pPr>
  </w:style>
  <w:style w:type="character" w:customStyle="1" w:styleId="FooterChar">
    <w:name w:val="Footer Char"/>
    <w:basedOn w:val="DefaultParagraphFont"/>
    <w:link w:val="Footer"/>
    <w:uiPriority w:val="99"/>
    <w:rsid w:val="00BB32DA"/>
    <w:rPr>
      <w:rFonts w:ascii="Arial" w:eastAsia="Times New Roman" w:hAnsi="Arial" w:cs="Times New Roman"/>
      <w:szCs w:val="24"/>
    </w:rPr>
  </w:style>
  <w:style w:type="paragraph" w:styleId="NormalWeb">
    <w:name w:val="Normal (Web)"/>
    <w:basedOn w:val="Normal"/>
    <w:uiPriority w:val="99"/>
    <w:semiHidden/>
    <w:unhideWhenUsed/>
    <w:rsid w:val="00B57313"/>
    <w:pPr>
      <w:spacing w:before="100" w:beforeAutospacing="1" w:after="100" w:afterAutospacing="1"/>
    </w:pPr>
    <w:rPr>
      <w:rFonts w:ascii="Times New Roman" w:hAnsi="Times New Roman"/>
      <w:sz w:val="24"/>
    </w:rPr>
  </w:style>
  <w:style w:type="paragraph" w:styleId="NoSpacing">
    <w:name w:val="No Spacing"/>
    <w:uiPriority w:val="1"/>
    <w:qFormat/>
    <w:rsid w:val="00C6287B"/>
    <w:pPr>
      <w:spacing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274">
      <w:bodyDiv w:val="1"/>
      <w:marLeft w:val="0"/>
      <w:marRight w:val="0"/>
      <w:marTop w:val="0"/>
      <w:marBottom w:val="0"/>
      <w:divBdr>
        <w:top w:val="none" w:sz="0" w:space="0" w:color="auto"/>
        <w:left w:val="none" w:sz="0" w:space="0" w:color="auto"/>
        <w:bottom w:val="none" w:sz="0" w:space="0" w:color="auto"/>
        <w:right w:val="none" w:sz="0" w:space="0" w:color="auto"/>
      </w:divBdr>
    </w:div>
    <w:div w:id="311913885">
      <w:bodyDiv w:val="1"/>
      <w:marLeft w:val="0"/>
      <w:marRight w:val="0"/>
      <w:marTop w:val="0"/>
      <w:marBottom w:val="0"/>
      <w:divBdr>
        <w:top w:val="none" w:sz="0" w:space="0" w:color="auto"/>
        <w:left w:val="none" w:sz="0" w:space="0" w:color="auto"/>
        <w:bottom w:val="none" w:sz="0" w:space="0" w:color="auto"/>
        <w:right w:val="none" w:sz="0" w:space="0" w:color="auto"/>
      </w:divBdr>
    </w:div>
    <w:div w:id="525942901">
      <w:bodyDiv w:val="1"/>
      <w:marLeft w:val="0"/>
      <w:marRight w:val="0"/>
      <w:marTop w:val="0"/>
      <w:marBottom w:val="0"/>
      <w:divBdr>
        <w:top w:val="none" w:sz="0" w:space="0" w:color="auto"/>
        <w:left w:val="none" w:sz="0" w:space="0" w:color="auto"/>
        <w:bottom w:val="none" w:sz="0" w:space="0" w:color="auto"/>
        <w:right w:val="none" w:sz="0" w:space="0" w:color="auto"/>
      </w:divBdr>
    </w:div>
    <w:div w:id="1229923880">
      <w:bodyDiv w:val="1"/>
      <w:marLeft w:val="0"/>
      <w:marRight w:val="0"/>
      <w:marTop w:val="0"/>
      <w:marBottom w:val="0"/>
      <w:divBdr>
        <w:top w:val="none" w:sz="0" w:space="0" w:color="auto"/>
        <w:left w:val="none" w:sz="0" w:space="0" w:color="auto"/>
        <w:bottom w:val="none" w:sz="0" w:space="0" w:color="auto"/>
        <w:right w:val="none" w:sz="0" w:space="0" w:color="auto"/>
      </w:divBdr>
    </w:div>
    <w:div w:id="15980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65F0-80F8-4C96-B1CE-A4AA0372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Nevada Division of State Lands</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Matthew Weintraub</cp:lastModifiedBy>
  <cp:revision>4</cp:revision>
  <cp:lastPrinted>2018-09-28T22:44:00Z</cp:lastPrinted>
  <dcterms:created xsi:type="dcterms:W3CDTF">2022-04-04T17:12:00Z</dcterms:created>
  <dcterms:modified xsi:type="dcterms:W3CDTF">2022-04-04T17:17:00Z</dcterms:modified>
</cp:coreProperties>
</file>